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54" w:rsidRPr="00931DD1" w:rsidRDefault="00931DD1">
      <w:pPr>
        <w:rPr>
          <w:sz w:val="32"/>
          <w:szCs w:val="32"/>
        </w:rPr>
      </w:pPr>
      <w:r w:rsidRPr="00931DD1">
        <w:rPr>
          <w:sz w:val="32"/>
          <w:szCs w:val="32"/>
        </w:rPr>
        <w:t>ОТВАРЫ. Их готовят так же, как и настои, но нагревают на водяной бане в продолжении 30 минут, затем охлаждают не менее 10 минут и процеживают. Отвары из листьев толокнянки, корневища и корней ревеня, корневища змеевика и лапчатки, коры дуба и крушины рекомендуется процеживать немедленно после снятия с водяной бани, не допуская даже малейшего охлаждения, поскольку отвары из перечисленных видов сырья быстро мутнеют даже при незначительном понижении температуры. При приготовлении настоев и отваров объемом от 1 до 3 литров время настаивания на водяной бане увеличивается: для настоев — до 25 минут, для отваров — до 40 минут. </w:t>
      </w:r>
    </w:p>
    <w:sectPr w:rsidR="00497754" w:rsidRPr="0093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1DD1"/>
    <w:rsid w:val="00497754"/>
    <w:rsid w:val="0093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2011-12-25T17:19:00Z</dcterms:created>
  <dcterms:modified xsi:type="dcterms:W3CDTF">2011-12-25T17:19:00Z</dcterms:modified>
</cp:coreProperties>
</file>