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7C" w:rsidRPr="00DC3876" w:rsidRDefault="00DC3876">
      <w:pPr>
        <w:rPr>
          <w:sz w:val="28"/>
          <w:szCs w:val="28"/>
        </w:rPr>
      </w:pPr>
      <w:r w:rsidRPr="00DC3876">
        <w:rPr>
          <w:sz w:val="28"/>
          <w:szCs w:val="28"/>
        </w:rPr>
        <w:t>Корни, корневища, клубни, луковицы собирают главным образом осенью после облета семян, когда начинает желтеть и увядать надземная часть. Нельзя затягивать начало сбора до полного увядания растения, так как потом трудно отыскать тот или иной вид. Ранней весной, до начала отрастания надземных органов, период заготовки очень короткий (несколько дней). Сбор подземных частей растения производят выкапыванием их из земли лопатами, мотыгами, вилами — в зависимости от особенностей грунта и условий произрастания вида. Корни и корневища осторожно отряхивают от земли и быстро промывают в ближайшем водоеме. Промывать корни горячей водой нельзя. Вымытое сырье тут же раскладывают на подстилке, чтобы оно подсохло, затем очищают от тонких корешков и доставляют к месту сушки. Корни некоторых растений (солодка) мыть в воде не рекомендуется, так как действующие вещества могут вымываться, слизистые начнут разбухать, сырье темнеет. Такие растения очищают от земли, снимают верхнюю кожицу и подсушивают. В период цветения выкапывать корни, корневища, клубни и луковицы категорически запрещается.</w:t>
      </w:r>
    </w:p>
    <w:sectPr w:rsidR="0051707C" w:rsidRPr="00DC3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C3876"/>
    <w:rsid w:val="0051707C"/>
    <w:rsid w:val="00DC3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2011-12-25T17:23:00Z</dcterms:created>
  <dcterms:modified xsi:type="dcterms:W3CDTF">2011-12-25T17:23:00Z</dcterms:modified>
</cp:coreProperties>
</file>