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A6" w:rsidRDefault="00BE3D2C">
      <w:r>
        <w:rPr>
          <w:rStyle w:val="a3"/>
          <w:color w:val="993300"/>
          <w:sz w:val="28"/>
          <w:szCs w:val="28"/>
        </w:rPr>
        <w:t>Дубильные вещества</w:t>
      </w:r>
      <w:r>
        <w:rPr>
          <w:sz w:val="28"/>
          <w:szCs w:val="28"/>
        </w:rPr>
        <w:t xml:space="preserve"> - сложные вещества, производные многоатомных фенолов. Они обладают способностью коагулировать клеевые растворы и давать нерастворимые осадки с алкалоидами. Дубильные вещества хорошо растворяются в воде и спирте. Они широко распространены почти во всех растениях. Дубильными веществами являются также катехины, в основе строения которых лежат производные флавонолов и антоцианов.</w:t>
      </w:r>
    </w:p>
    <w:sectPr w:rsidR="000B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3D2C"/>
    <w:rsid w:val="000B35A6"/>
    <w:rsid w:val="00BE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2011-12-25T16:57:00Z</dcterms:created>
  <dcterms:modified xsi:type="dcterms:W3CDTF">2011-12-25T16:57:00Z</dcterms:modified>
</cp:coreProperties>
</file>