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9E" w:rsidRPr="00F331C4" w:rsidRDefault="00F331C4">
      <w:pPr>
        <w:rPr>
          <w:sz w:val="28"/>
          <w:szCs w:val="28"/>
        </w:rPr>
      </w:pPr>
      <w:r w:rsidRPr="00F331C4">
        <w:rPr>
          <w:sz w:val="28"/>
          <w:szCs w:val="28"/>
        </w:rPr>
        <w:t>Цветы. Их собирают в начале цветения, когда цветок в «полной красе» и еще не появились признаки увядания. Сорванные в такой фазе, они меньше осыпаются, лучше сохраняют свою окраску и больше содержат действующих веществ. Сбор производят обычно вручную, обрывая или ощипывая цветки с минимальным остатком цветоножки. Для сбора цветочных корзинок, некоторых соцветий иногда пользуются специальными ковшами или ящиками с прикрепленными к их краю гребнями. Гребень подводят под цветок или соцветие и рывком вверх обрывают их. По наклону гребня цветки падают в ковш. Некоторые соцветия обрывают целиком, а после высушивания «протирают» через крупное решето; при этом мелкие цветочки отделяются от цветоножек, последние отбрасываются (цветки бузины). При сборе цветов с древесных растений используют садовые ножницы секаторы, ножи, палки с крючками для нагибания ветвей. Иногда к ножницам прикрепляют специальные сетки, в которые падают срезанные цветки. Заготавливая цветы, необходимо следить, чтобы они не были поражены ржавчиной или мучнистой росой и не были изъедены насекомыми.</w:t>
      </w:r>
    </w:p>
    <w:sectPr w:rsidR="00B2379E" w:rsidRPr="00F3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1C4"/>
    <w:rsid w:val="00B2379E"/>
    <w:rsid w:val="00F3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2011-12-25T17:21:00Z</dcterms:created>
  <dcterms:modified xsi:type="dcterms:W3CDTF">2011-12-25T17:21:00Z</dcterms:modified>
</cp:coreProperties>
</file>